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42" w:rsidRDefault="00356342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26B" w:rsidRPr="00301E62" w:rsidRDefault="005A626B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E62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D42E72" w:rsidRPr="00D42E72" w:rsidRDefault="00D42E72" w:rsidP="00D42E7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42E72">
        <w:rPr>
          <w:rFonts w:ascii="Times New Roman" w:hAnsi="Times New Roman" w:cs="Times New Roman"/>
          <w:sz w:val="24"/>
          <w:szCs w:val="24"/>
        </w:rPr>
        <w:t xml:space="preserve"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медицинских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</w:t>
      </w:r>
      <w:proofErr w:type="gramEnd"/>
    </w:p>
    <w:p w:rsidR="00D42E72" w:rsidRPr="00301E62" w:rsidRDefault="00D42E72" w:rsidP="00D42E72">
      <w:pPr>
        <w:jc w:val="center"/>
        <w:rPr>
          <w:rFonts w:ascii="Times New Roman" w:hAnsi="Times New Roman" w:cs="Times New Roman"/>
          <w:sz w:val="24"/>
          <w:szCs w:val="24"/>
        </w:rPr>
      </w:pPr>
      <w:r w:rsidRPr="00D42E72">
        <w:rPr>
          <w:rFonts w:ascii="Times New Roman" w:hAnsi="Times New Roman" w:cs="Times New Roman"/>
          <w:sz w:val="24"/>
          <w:szCs w:val="24"/>
        </w:rPr>
        <w:t>(на поставку централизованной системы медицинского газоснабжения «</w:t>
      </w:r>
      <w:r w:rsidRPr="00D42E72">
        <w:rPr>
          <w:rFonts w:ascii="Times New Roman" w:hAnsi="Times New Roman" w:cs="Times New Roman"/>
          <w:sz w:val="24"/>
          <w:szCs w:val="24"/>
          <w:lang w:val="en-US"/>
        </w:rPr>
        <w:t>ARLAN</w:t>
      </w:r>
      <w:r w:rsidRPr="00D42E72">
        <w:rPr>
          <w:rFonts w:ascii="Times New Roman" w:hAnsi="Times New Roman" w:cs="Times New Roman"/>
          <w:sz w:val="24"/>
          <w:szCs w:val="24"/>
        </w:rPr>
        <w:t>» (доукомплектования))</w:t>
      </w:r>
    </w:p>
    <w:p w:rsidR="00D42E72" w:rsidRPr="00D42E72" w:rsidRDefault="004116F6" w:rsidP="00D42E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01E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301E62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301E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301E62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301E6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301E62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301E6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301E6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301E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301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E72" w:rsidRPr="00D42E72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D42E72" w:rsidRPr="00D42E72">
        <w:rPr>
          <w:rFonts w:ascii="Times New Roman" w:hAnsi="Times New Roman" w:cs="Times New Roman"/>
          <w:sz w:val="24"/>
          <w:szCs w:val="24"/>
        </w:rPr>
        <w:t xml:space="preserve">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медицинских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</w:t>
      </w:r>
    </w:p>
    <w:p w:rsidR="007B2AC7" w:rsidRPr="00301E62" w:rsidRDefault="00D42E72" w:rsidP="00D42E72">
      <w:pPr>
        <w:rPr>
          <w:rFonts w:ascii="Times New Roman" w:hAnsi="Times New Roman" w:cs="Times New Roman"/>
          <w:sz w:val="24"/>
          <w:szCs w:val="24"/>
        </w:rPr>
      </w:pPr>
      <w:r w:rsidRPr="00D42E72">
        <w:rPr>
          <w:rFonts w:ascii="Times New Roman" w:hAnsi="Times New Roman" w:cs="Times New Roman"/>
          <w:sz w:val="24"/>
          <w:szCs w:val="24"/>
        </w:rPr>
        <w:t>(на поставку централизованной системы медицинского газоснабжения «</w:t>
      </w:r>
      <w:r w:rsidRPr="00D42E72">
        <w:rPr>
          <w:rFonts w:ascii="Times New Roman" w:hAnsi="Times New Roman" w:cs="Times New Roman"/>
          <w:sz w:val="24"/>
          <w:szCs w:val="24"/>
          <w:lang w:val="en-US"/>
        </w:rPr>
        <w:t>ARLAN</w:t>
      </w:r>
      <w:r w:rsidRPr="00D42E72">
        <w:rPr>
          <w:rFonts w:ascii="Times New Roman" w:hAnsi="Times New Roman" w:cs="Times New Roman"/>
          <w:sz w:val="24"/>
          <w:szCs w:val="24"/>
        </w:rPr>
        <w:t>» (доукомплектования))</w:t>
      </w:r>
      <w:r w:rsidR="007B2AC7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D13126" w:rsidRDefault="00CF0FA2" w:rsidP="00D42E72">
      <w:pPr>
        <w:rPr>
          <w:rFonts w:ascii="Times New Roman" w:hAnsi="Times New Roman" w:cs="Times New Roman"/>
          <w:color w:val="323232"/>
          <w:sz w:val="20"/>
          <w:szCs w:val="20"/>
          <w:lang w:val="kk-KZ"/>
        </w:rPr>
      </w:pPr>
      <w:r w:rsidRPr="007B2AC7">
        <w:rPr>
          <w:rFonts w:ascii="Times New Roman" w:hAnsi="Times New Roman" w:cs="Times New Roman"/>
          <w:color w:val="323232"/>
          <w:sz w:val="20"/>
          <w:szCs w:val="20"/>
          <w:lang w:val="kk-KZ"/>
        </w:rPr>
        <w:t>Приложение №1</w:t>
      </w: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5"/>
        <w:gridCol w:w="671"/>
        <w:gridCol w:w="1521"/>
        <w:gridCol w:w="1710"/>
        <w:gridCol w:w="4393"/>
      </w:tblGrid>
      <w:tr w:rsidR="002D1072" w:rsidRPr="002D1072" w:rsidTr="009100A4">
        <w:tc>
          <w:tcPr>
            <w:tcW w:w="741" w:type="pct"/>
            <w:vAlign w:val="center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072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7" w:type="pct"/>
            <w:vAlign w:val="center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072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018" w:type="pct"/>
            <w:vAlign w:val="center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072">
              <w:rPr>
                <w:rFonts w:ascii="Times New Roman" w:hAnsi="Times New Roman" w:cs="Times New Roman"/>
                <w:b/>
              </w:rPr>
              <w:t>Назначение</w:t>
            </w:r>
          </w:p>
        </w:tc>
        <w:tc>
          <w:tcPr>
            <w:tcW w:w="1070" w:type="pct"/>
            <w:vAlign w:val="center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b/>
                <w:lang w:val="kk-KZ" w:eastAsia="en-US"/>
              </w:rPr>
            </w:pPr>
            <w:r w:rsidRPr="002D1072">
              <w:rPr>
                <w:rFonts w:ascii="Times New Roman" w:hAnsi="Times New Roman" w:cs="Times New Roman"/>
                <w:b/>
                <w:lang w:val="kk-KZ" w:eastAsia="en-US"/>
              </w:rPr>
              <w:t>Устройство</w:t>
            </w:r>
          </w:p>
        </w:tc>
        <w:tc>
          <w:tcPr>
            <w:tcW w:w="1924" w:type="pct"/>
            <w:vAlign w:val="center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b/>
                <w:lang w:val="kk-KZ" w:eastAsia="en-US"/>
              </w:rPr>
            </w:pPr>
            <w:r w:rsidRPr="002D1072">
              <w:rPr>
                <w:rFonts w:ascii="Times New Roman" w:hAnsi="Times New Roman" w:cs="Times New Roman"/>
                <w:b/>
                <w:lang w:val="kk-KZ" w:eastAsia="en-US"/>
              </w:rPr>
              <w:t xml:space="preserve">Технические требования к </w:t>
            </w:r>
            <w:r w:rsidRPr="002D1072">
              <w:rPr>
                <w:rFonts w:ascii="Times New Roman" w:hAnsi="Times New Roman" w:cs="Times New Roman"/>
                <w:b/>
                <w:lang w:eastAsia="en-US"/>
              </w:rPr>
              <w:t>поставляемому</w:t>
            </w:r>
            <w:r w:rsidRPr="002D1072">
              <w:rPr>
                <w:rFonts w:ascii="Times New Roman" w:hAnsi="Times New Roman" w:cs="Times New Roman"/>
                <w:b/>
                <w:lang w:val="kk-KZ" w:eastAsia="en-US"/>
              </w:rPr>
              <w:t xml:space="preserve"> товару</w:t>
            </w:r>
          </w:p>
        </w:tc>
      </w:tr>
      <w:tr w:rsidR="002D1072" w:rsidRPr="002D1072" w:rsidTr="009100A4">
        <w:trPr>
          <w:trHeight w:val="3374"/>
        </w:trPr>
        <w:tc>
          <w:tcPr>
            <w:tcW w:w="741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i/>
                <w:lang w:eastAsia="en-US"/>
              </w:rPr>
            </w:pPr>
            <w:r w:rsidRPr="002D1072">
              <w:rPr>
                <w:rFonts w:ascii="Times New Roman" w:hAnsi="Times New Roman" w:cs="Times New Roman"/>
                <w:i/>
                <w:lang w:eastAsia="en-US"/>
              </w:rPr>
              <w:t>Контрольно-распределительный блок "ARLAN" 3.КВС.16.16.16</w:t>
            </w:r>
          </w:p>
        </w:tc>
        <w:tc>
          <w:tcPr>
            <w:tcW w:w="247" w:type="pct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1</w:t>
            </w:r>
          </w:p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D1072">
              <w:rPr>
                <w:rFonts w:ascii="Times New Roman" w:hAnsi="Times New Roman" w:cs="Times New Roman"/>
              </w:rPr>
              <w:t>к-т</w:t>
            </w:r>
            <w:proofErr w:type="spellEnd"/>
            <w:proofErr w:type="gramEnd"/>
          </w:p>
        </w:tc>
        <w:tc>
          <w:tcPr>
            <w:tcW w:w="1018" w:type="pct"/>
          </w:tcPr>
          <w:p w:rsidR="002D1072" w:rsidRPr="002D1072" w:rsidRDefault="002D1072" w:rsidP="009100A4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 xml:space="preserve">Изделие предназначено </w:t>
            </w:r>
            <w:proofErr w:type="gramStart"/>
            <w:r w:rsidRPr="002D1072">
              <w:rPr>
                <w:rFonts w:ascii="Times New Roman" w:hAnsi="Times New Roman" w:cs="Times New Roman"/>
              </w:rPr>
              <w:t>для</w:t>
            </w:r>
            <w:proofErr w:type="gramEnd"/>
            <w:r w:rsidRPr="002D1072">
              <w:rPr>
                <w:rFonts w:ascii="Times New Roman" w:hAnsi="Times New Roman" w:cs="Times New Roman"/>
              </w:rPr>
              <w:t>:</w:t>
            </w:r>
          </w:p>
          <w:p w:rsidR="002D1072" w:rsidRPr="002D1072" w:rsidRDefault="002D1072" w:rsidP="009100A4">
            <w:pPr>
              <w:ind w:left="-52"/>
              <w:rPr>
                <w:rFonts w:ascii="Times New Roman" w:hAnsi="Times New Roman" w:cs="Times New Roman"/>
                <w:color w:val="000000"/>
              </w:rPr>
            </w:pPr>
            <w:r w:rsidRPr="002D1072">
              <w:rPr>
                <w:rFonts w:ascii="Times New Roman" w:hAnsi="Times New Roman" w:cs="Times New Roman"/>
              </w:rPr>
              <w:t xml:space="preserve">- </w:t>
            </w:r>
            <w:r w:rsidRPr="002D1072">
              <w:rPr>
                <w:rFonts w:ascii="Times New Roman" w:hAnsi="Times New Roman" w:cs="Times New Roman"/>
                <w:color w:val="000000"/>
              </w:rPr>
              <w:t>визуального контроля рабочего давления в трубопроводе системы медицинского газоснабжения;</w:t>
            </w:r>
          </w:p>
          <w:p w:rsidR="002D1072" w:rsidRPr="002D1072" w:rsidRDefault="002D1072" w:rsidP="009100A4">
            <w:pPr>
              <w:ind w:left="-52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-распределения медицинских газов на отдельные участки магистрали;</w:t>
            </w:r>
          </w:p>
          <w:p w:rsidR="002D1072" w:rsidRPr="002D1072" w:rsidRDefault="002D1072" w:rsidP="009100A4">
            <w:pPr>
              <w:ind w:left="-52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 xml:space="preserve">- отключения подачи </w:t>
            </w:r>
            <w:r w:rsidRPr="002D1072">
              <w:rPr>
                <w:rFonts w:ascii="Times New Roman" w:hAnsi="Times New Roman" w:cs="Times New Roman"/>
              </w:rPr>
              <w:lastRenderedPageBreak/>
              <w:t>медицинских газов на отдельных участках магистрали;</w:t>
            </w:r>
          </w:p>
          <w:p w:rsidR="002D1072" w:rsidRPr="002D1072" w:rsidRDefault="002D1072" w:rsidP="009100A4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сброса давления при превышении порогового значения давления в магистральном трубопроводе.</w:t>
            </w:r>
          </w:p>
        </w:tc>
        <w:tc>
          <w:tcPr>
            <w:tcW w:w="1070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color w:val="000000"/>
              </w:rPr>
            </w:pPr>
            <w:r w:rsidRPr="002D1072">
              <w:rPr>
                <w:rFonts w:ascii="Times New Roman" w:hAnsi="Times New Roman" w:cs="Times New Roman"/>
                <w:color w:val="000000"/>
              </w:rPr>
              <w:lastRenderedPageBreak/>
              <w:t xml:space="preserve">Изделие представляет собой сборочную единицу, предназначенную для применения в составе системы медицинского газоснабжения, и включающую в себя запорную арматуру, манометр избыточного давления, </w:t>
            </w:r>
            <w:proofErr w:type="spellStart"/>
            <w:r w:rsidRPr="002D1072">
              <w:rPr>
                <w:rFonts w:ascii="Times New Roman" w:hAnsi="Times New Roman" w:cs="Times New Roman"/>
                <w:color w:val="000000"/>
              </w:rPr>
              <w:t>электроконтактный</w:t>
            </w:r>
            <w:proofErr w:type="spellEnd"/>
            <w:r w:rsidRPr="002D1072">
              <w:rPr>
                <w:rFonts w:ascii="Times New Roman" w:hAnsi="Times New Roman" w:cs="Times New Roman"/>
                <w:color w:val="000000"/>
              </w:rPr>
              <w:t xml:space="preserve"> манометр, соединенные между собой системой трубопроводов </w:t>
            </w:r>
            <w:r w:rsidRPr="002D1072">
              <w:rPr>
                <w:rFonts w:ascii="Times New Roman" w:hAnsi="Times New Roman" w:cs="Times New Roman"/>
                <w:color w:val="000000"/>
              </w:rPr>
              <w:lastRenderedPageBreak/>
              <w:t>и заключенные в запирающийся настенный металлический шкаф.</w:t>
            </w:r>
          </w:p>
        </w:tc>
        <w:tc>
          <w:tcPr>
            <w:tcW w:w="1924" w:type="pct"/>
          </w:tcPr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lastRenderedPageBreak/>
              <w:t xml:space="preserve">- электронный манометр для контроля давления </w:t>
            </w:r>
            <w:proofErr w:type="spellStart"/>
            <w:r w:rsidRPr="002D1072">
              <w:rPr>
                <w:rFonts w:ascii="Times New Roman" w:hAnsi="Times New Roman" w:cs="Times New Roman"/>
              </w:rPr>
              <w:t>медгазов</w:t>
            </w:r>
            <w:proofErr w:type="spellEnd"/>
            <w:r w:rsidRPr="002D1072">
              <w:rPr>
                <w:rFonts w:ascii="Times New Roman" w:hAnsi="Times New Roman" w:cs="Times New Roman"/>
              </w:rPr>
              <w:t xml:space="preserve"> в линиях подачи;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возможность отключения линий потребителя от центральной магистрали и подключение к резервным источникам.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игольчатый вентиль;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габаритные размеры: не более 650х500х220 мм;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материал: латунь, медь;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диапазон показаний манометра избыточного давления: 0…2,5 (0…25) МПа (кгс/см</w:t>
            </w:r>
            <w:proofErr w:type="gramStart"/>
            <w:r w:rsidRPr="002D107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2D1072">
              <w:rPr>
                <w:rFonts w:ascii="Times New Roman" w:hAnsi="Times New Roman" w:cs="Times New Roman"/>
              </w:rPr>
              <w:t>);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диапазон показаний вакуумметра: -0.1…0 МПа;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устойчивость к воздействию температуры окружающего воздуха: от -10 до +60</w:t>
            </w:r>
            <w:proofErr w:type="gramStart"/>
            <w:r w:rsidRPr="002D1072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2D1072">
              <w:rPr>
                <w:rFonts w:ascii="Times New Roman" w:hAnsi="Times New Roman" w:cs="Times New Roman"/>
              </w:rPr>
              <w:t>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 xml:space="preserve">- степень защиты приборов от воздействия твердых частиц, пыли и воды: IP40 по </w:t>
            </w:r>
            <w:r w:rsidRPr="002D1072">
              <w:rPr>
                <w:rFonts w:ascii="Times New Roman" w:hAnsi="Times New Roman" w:cs="Times New Roman"/>
              </w:rPr>
              <w:lastRenderedPageBreak/>
              <w:t>ГОСТ 14254-96.</w:t>
            </w:r>
          </w:p>
        </w:tc>
      </w:tr>
      <w:tr w:rsidR="002D1072" w:rsidRPr="002D1072" w:rsidTr="009100A4">
        <w:trPr>
          <w:trHeight w:val="70"/>
        </w:trPr>
        <w:tc>
          <w:tcPr>
            <w:tcW w:w="741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i/>
                <w:lang w:eastAsia="en-US"/>
              </w:rPr>
            </w:pPr>
            <w:r w:rsidRPr="002D1072">
              <w:rPr>
                <w:rFonts w:ascii="Times New Roman" w:hAnsi="Times New Roman" w:cs="Times New Roman"/>
                <w:i/>
                <w:lang w:eastAsia="en-US"/>
              </w:rPr>
              <w:lastRenderedPageBreak/>
              <w:t>Блок аварийной сигнализации на 3 газа</w:t>
            </w:r>
          </w:p>
        </w:tc>
        <w:tc>
          <w:tcPr>
            <w:tcW w:w="247" w:type="pct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1018" w:type="pct"/>
          </w:tcPr>
          <w:p w:rsidR="002D1072" w:rsidRPr="002D1072" w:rsidRDefault="002D1072" w:rsidP="009100A4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  <w:bCs/>
              </w:rPr>
              <w:t xml:space="preserve">Устройство предназначено для </w:t>
            </w:r>
            <w:proofErr w:type="spellStart"/>
            <w:proofErr w:type="gramStart"/>
            <w:r w:rsidRPr="002D1072">
              <w:rPr>
                <w:rFonts w:ascii="Times New Roman" w:hAnsi="Times New Roman" w:cs="Times New Roman"/>
                <w:bCs/>
              </w:rPr>
              <w:t>свето-звуковой</w:t>
            </w:r>
            <w:proofErr w:type="spellEnd"/>
            <w:proofErr w:type="gramEnd"/>
            <w:r w:rsidRPr="002D1072">
              <w:rPr>
                <w:rFonts w:ascii="Times New Roman" w:hAnsi="Times New Roman" w:cs="Times New Roman"/>
                <w:bCs/>
              </w:rPr>
              <w:t xml:space="preserve"> сигнализации в случае критических изменений установленного диапазона давления газа в трубопроводе системы медицинского газоснабжения.</w:t>
            </w:r>
          </w:p>
        </w:tc>
        <w:tc>
          <w:tcPr>
            <w:tcW w:w="1070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Представляет собой электронное устройство настенного крепления с вмонтированными в переднюю панель светодиодами, соответствующими различным значениям давления.</w:t>
            </w:r>
          </w:p>
        </w:tc>
        <w:tc>
          <w:tcPr>
            <w:tcW w:w="1924" w:type="pct"/>
          </w:tcPr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 xml:space="preserve">- звуковой и световой системы сигнализации тревоги;  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световой индикатор рабочего давления;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световой индикатор превышения рабочего давления;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звуковой индикатор превышения рабочего давления;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световой индикатор снижения рабочего давления;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звуковой индикатор снижения рабочего давления;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>- отключение звука;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</w:rPr>
            </w:pPr>
            <w:r w:rsidRPr="002D1072">
              <w:rPr>
                <w:rFonts w:ascii="Times New Roman" w:hAnsi="Times New Roman" w:cs="Times New Roman"/>
              </w:rPr>
              <w:t xml:space="preserve">- габариты </w:t>
            </w:r>
            <w:proofErr w:type="spellStart"/>
            <w:r w:rsidRPr="002D1072">
              <w:rPr>
                <w:rFonts w:ascii="Times New Roman" w:hAnsi="Times New Roman" w:cs="Times New Roman"/>
              </w:rPr>
              <w:t>ВхШхГ</w:t>
            </w:r>
            <w:proofErr w:type="spellEnd"/>
            <w:r w:rsidRPr="002D1072">
              <w:rPr>
                <w:rFonts w:ascii="Times New Roman" w:hAnsi="Times New Roman" w:cs="Times New Roman"/>
              </w:rPr>
              <w:t xml:space="preserve">, не более </w:t>
            </w:r>
            <w:proofErr w:type="gramStart"/>
            <w:r w:rsidRPr="002D1072">
              <w:rPr>
                <w:rFonts w:ascii="Times New Roman" w:hAnsi="Times New Roman" w:cs="Times New Roman"/>
              </w:rPr>
              <w:t>мм</w:t>
            </w:r>
            <w:proofErr w:type="gramEnd"/>
            <w:r w:rsidRPr="002D1072">
              <w:rPr>
                <w:rFonts w:ascii="Times New Roman" w:hAnsi="Times New Roman" w:cs="Times New Roman"/>
              </w:rPr>
              <w:t xml:space="preserve"> – 200х245х70</w:t>
            </w:r>
          </w:p>
        </w:tc>
      </w:tr>
      <w:tr w:rsidR="002D1072" w:rsidRPr="002D1072" w:rsidTr="009100A4">
        <w:trPr>
          <w:trHeight w:val="70"/>
        </w:trPr>
        <w:tc>
          <w:tcPr>
            <w:tcW w:w="741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Система трубопроводов</w:t>
            </w:r>
          </w:p>
        </w:tc>
        <w:tc>
          <w:tcPr>
            <w:tcW w:w="247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2D1072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1018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</w:rPr>
              <w:t>Система медных трубопроводов предназначена для соединения источников газов с системой подачи медицинских газов и системой аспирации в лечебно-</w:t>
            </w:r>
            <w:r w:rsidRPr="002D10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профилактических учреждениях.</w:t>
            </w:r>
          </w:p>
        </w:tc>
        <w:tc>
          <w:tcPr>
            <w:tcW w:w="1070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val="kk-KZ"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Линии трубопроводов, состоящие из нескольких узлов арматуры и отрезков труб, собранных на разъемных и не разъемных соединениях.</w:t>
            </w:r>
          </w:p>
        </w:tc>
        <w:tc>
          <w:tcPr>
            <w:tcW w:w="1924" w:type="pct"/>
            <w:vAlign w:val="center"/>
          </w:tcPr>
          <w:p w:rsidR="002D1072" w:rsidRPr="00E12D4A" w:rsidRDefault="002D1072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Длина трубопроводов:</w:t>
            </w:r>
          </w:p>
          <w:p w:rsidR="002D1072" w:rsidRPr="00E12D4A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труба медная Ø8х1 мм – 496 м; </w:t>
            </w:r>
          </w:p>
          <w:p w:rsidR="002D1072" w:rsidRPr="00E12D4A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Ø10х1 мм – 250 м;</w:t>
            </w:r>
          </w:p>
          <w:p w:rsidR="002D1072" w:rsidRPr="00E12D4A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Ø12х1 мм – 4 м;</w:t>
            </w:r>
          </w:p>
          <w:p w:rsidR="002D1072" w:rsidRPr="00E12D4A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Ø16х1 мм – 251 м;</w:t>
            </w:r>
          </w:p>
          <w:p w:rsidR="002D1072" w:rsidRPr="00E12D4A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2D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труба медная Ø19х1 мм – 127 м;</w:t>
            </w:r>
          </w:p>
          <w:tbl>
            <w:tblPr>
              <w:tblW w:w="5095" w:type="dxa"/>
              <w:tblLook w:val="04A0"/>
            </w:tblPr>
            <w:tblGrid>
              <w:gridCol w:w="4177"/>
            </w:tblGrid>
            <w:tr w:rsidR="002D1072" w:rsidRPr="00E12D4A" w:rsidTr="009100A4">
              <w:trPr>
                <w:trHeight w:val="163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 муфта медная Ø8 мм - 124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E12D4A" w:rsidTr="009100A4">
              <w:trPr>
                <w:trHeight w:val="196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Ø10 мм - 63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 - муфта медная Ø12 мм -1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9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Ø16 мм -63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08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муфта медная Ø19 мм - 32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" name="TextBox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238750"/>
                                  <a:ext cx="65" cy="172227"/>
                                  <a:chOff x="1310989" y="52387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" name="TextBox 1"/>
                                  <a:cNvSpPr txBox="1"/>
                                </a:nvSpPr>
                                <a:spPr>
                                  <a:xfrm>
                                    <a:off x="1310989" y="52387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635"/>
                        <wp:wrapNone/>
                        <wp:docPr id="3" name="TextBox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251926"/>
                                  <a:ext cx="65" cy="172227"/>
                                  <a:chOff x="1310989" y="52519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3" name="TextBox 2"/>
                                  <a:cNvSpPr txBox="1"/>
                                </a:nvSpPr>
                                <a:spPr>
                                  <a:xfrm>
                                    <a:off x="1310989" y="52519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Ø8 мм - 310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44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635"/>
                        <wp:wrapNone/>
                        <wp:docPr id="8" name="TextBox 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461476"/>
                                  <a:ext cx="65" cy="172227"/>
                                  <a:chOff x="1310989" y="546147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8" name="TextBox 7"/>
                                  <a:cNvSpPr txBox="1"/>
                                </a:nvSpPr>
                                <a:spPr>
                                  <a:xfrm>
                                    <a:off x="1310989" y="546147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Ø10 мм - 156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75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635"/>
                        <wp:wrapNone/>
                        <wp:docPr id="22" name="TextBox 2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671026"/>
                                  <a:ext cx="65" cy="172227"/>
                                  <a:chOff x="1310989" y="56710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2" name="TextBox 21"/>
                                  <a:cNvSpPr txBox="1"/>
                                </a:nvSpPr>
                                <a:spPr>
                                  <a:xfrm>
                                    <a:off x="1310989" y="56710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Ø12 мм - 2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94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848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0" name="TextBox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867400"/>
                                  <a:ext cx="65" cy="172227"/>
                                  <a:chOff x="1310989" y="58674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0" name="TextBox 9"/>
                                  <a:cNvSpPr txBox="1"/>
                                </a:nvSpPr>
                                <a:spPr>
                                  <a:xfrm>
                                    <a:off x="1310989" y="58674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950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635"/>
                        <wp:wrapNone/>
                        <wp:docPr id="11" name="TextBox 1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5880576"/>
                                  <a:ext cx="65" cy="172227"/>
                                  <a:chOff x="1310989" y="588057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1" name="TextBox 10"/>
                                  <a:cNvSpPr txBox="1"/>
                                </a:nvSpPr>
                                <a:spPr>
                                  <a:xfrm>
                                    <a:off x="1310989" y="588057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Ø16 мм - 157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2" name="TextBox 1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076950"/>
                                  <a:ext cx="65" cy="172227"/>
                                  <a:chOff x="1310989" y="60769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2" name="TextBox 11"/>
                                  <a:cNvSpPr txBox="1"/>
                                </a:nvSpPr>
                                <a:spPr>
                                  <a:xfrm>
                                    <a:off x="1310989" y="60769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155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9525</wp:posOffset>
                        </wp:positionV>
                        <wp:extent cx="0" cy="171450"/>
                        <wp:effectExtent l="0" t="0" r="0" b="635"/>
                        <wp:wrapNone/>
                        <wp:docPr id="13" name="TextBox 1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090126"/>
                                  <a:ext cx="65" cy="172227"/>
                                  <a:chOff x="1310989" y="6090126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3" name="TextBox 12"/>
                                  <a:cNvSpPr txBox="1"/>
                                </a:nvSpPr>
                                <a:spPr>
                                  <a:xfrm>
                                    <a:off x="1310989" y="6090126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отвод медный Ø19 мм – 80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23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9" name="TextBox 8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9" name="TextBox 8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257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4" name="TextBox 1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4" name="TextBox 13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360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5" name="TextBox 1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5" name="TextBox 14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462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6" name="TextBox 1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6" name="TextBox 15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564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7" name="TextBox 1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286500"/>
                                  <a:ext cx="65" cy="172227"/>
                                  <a:chOff x="1310989" y="62865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7" name="TextBox 16"/>
                                  <a:cNvSpPr txBox="1"/>
                                </a:nvSpPr>
                                <a:spPr>
                                  <a:xfrm>
                                    <a:off x="1310989" y="62865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Ø8 мм - 62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19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4" name="TextBox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4" name="TextBox 3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5" name="TextBox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5" name="TextBox 4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6" name="TextBox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6" name="TextBox 5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7" name="TextBox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496050"/>
                                  <a:ext cx="65" cy="172227"/>
                                  <a:chOff x="1310989" y="64960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7" name="TextBox 6"/>
                                  <a:cNvSpPr txBox="1"/>
                                </a:nvSpPr>
                                <a:spPr>
                                  <a:xfrm>
                                    <a:off x="1310989" y="64960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Ø10 мм - 31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266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3" name="TextBox 2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3" name="TextBox 22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8281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4" name="TextBox 2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4" name="TextBox 23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8384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5" name="TextBox 2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5" name="TextBox 24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8486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6" name="TextBox 2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705600"/>
                                  <a:ext cx="65" cy="172227"/>
                                  <a:chOff x="1310989" y="67056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6" name="TextBox 25"/>
                                  <a:cNvSpPr txBox="1"/>
                                </a:nvSpPr>
                                <a:spPr>
                                  <a:xfrm>
                                    <a:off x="1310989" y="67056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Ø12 мм - 1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41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6672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8" name="TextBox 1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6915150"/>
                                  <a:ext cx="65" cy="172227"/>
                                  <a:chOff x="1310989" y="69151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8" name="TextBox 17"/>
                                  <a:cNvSpPr txBox="1"/>
                                </a:nvSpPr>
                                <a:spPr>
                                  <a:xfrm>
                                    <a:off x="1310989" y="69151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Ø16 мм - 31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16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7696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19" name="TextBox 18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124700"/>
                                  <a:ext cx="65" cy="172227"/>
                                  <a:chOff x="1310989" y="712470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19" name="TextBox 18"/>
                                  <a:cNvSpPr txBox="1"/>
                                </a:nvSpPr>
                                <a:spPr>
                                  <a:xfrm>
                                    <a:off x="1310989" y="712470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тройник медный Ø19 мм - 16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0" name="TextBox 1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334250"/>
                                  <a:ext cx="65" cy="172227"/>
                                  <a:chOff x="1310989" y="73342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0" name="TextBox 19"/>
                                  <a:cNvSpPr txBox="1"/>
                                </a:nvSpPr>
                                <a:spPr>
                                  <a:xfrm>
                                    <a:off x="1310989" y="73342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column">
                          <wp:posOffset>952500</wp:posOffset>
                        </wp:positionH>
                        <wp:positionV relativeFrom="paragraph">
                          <wp:posOffset>0</wp:posOffset>
                        </wp:positionV>
                        <wp:extent cx="0" cy="171450"/>
                        <wp:effectExtent l="0" t="0" r="0" b="0"/>
                        <wp:wrapNone/>
                        <wp:docPr id="21" name="TextBox 2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1310989" y="7334250"/>
                                  <a:ext cx="65" cy="172227"/>
                                  <a:chOff x="1310989" y="7334250"/>
                                  <a:chExt cx="65" cy="172227"/>
                                </a:xfrm>
                              </a:grpSpPr>
                              <a:sp>
                                <a:nvSpPr>
                                  <a:cNvPr id="21" name="TextBox 20"/>
                                  <a:cNvSpPr txBox="1"/>
                                </a:nvSpPr>
                                <a:spPr>
                                  <a:xfrm>
                                    <a:off x="1310989" y="7334250"/>
                                    <a:ext cx="65" cy="1722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vertOverflow="clip" horzOverflow="clip" wrap="none" lIns="0" tIns="0" rIns="0" bIns="0" rtlCol="0" anchor="t">
                                      <a:spAutoFit/>
                                    </a:bodyPr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tx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Ø8 мм - 661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Ø10 мм - 333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228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Ø12 мм – 5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Ø16 мм - 334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330"/>
              </w:trPr>
              <w:tc>
                <w:tcPr>
                  <w:tcW w:w="5095" w:type="dxa"/>
                  <w:shd w:val="clear" w:color="auto" w:fill="auto"/>
                  <w:noWrap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клипса для медных труб Ø19 мм - 170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крепежный материал 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-1 502 шт.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труба стальная ВГП Ø15х2.5 (</w:t>
                  </w:r>
                  <w:proofErr w:type="spellStart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Ду</w:t>
                  </w:r>
                  <w:proofErr w:type="spellEnd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15, для гильз)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1 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труба стальная ВГП Ø15х2.5 (</w:t>
                  </w:r>
                  <w:proofErr w:type="spellStart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Ду</w:t>
                  </w:r>
                  <w:proofErr w:type="spellEnd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20, для гильз)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4 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</w:t>
                  </w:r>
                  <w:proofErr w:type="spellStart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голубая</w:t>
                  </w:r>
                  <w:proofErr w:type="spellEnd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4 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кг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желтая)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5 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кг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эмаль ПФ-115 (акриловая полуматовая, черная)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- 4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кг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  <w:tr w:rsidR="002D1072" w:rsidRPr="002D1072" w:rsidTr="009100A4">
              <w:trPr>
                <w:trHeight w:val="70"/>
              </w:trPr>
              <w:tc>
                <w:tcPr>
                  <w:tcW w:w="5095" w:type="dxa"/>
                  <w:shd w:val="clear" w:color="auto" w:fill="auto"/>
                  <w:vAlign w:val="center"/>
                  <w:hideMark/>
                </w:tcPr>
                <w:p w:rsidR="002D1072" w:rsidRPr="00E12D4A" w:rsidRDefault="002D1072" w:rsidP="009100A4">
                  <w:pPr>
                    <w:ind w:left="-11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proofErr w:type="gramStart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водно</w:t>
                  </w:r>
                  <w:proofErr w:type="spellEnd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моющий</w:t>
                  </w:r>
                  <w:proofErr w:type="gramEnd"/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раствор </w:t>
                  </w:r>
                  <w:r w:rsidRPr="00E12D4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- 23 </w:t>
                  </w:r>
                  <w:r w:rsidRPr="00E12D4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</w:t>
                  </w:r>
                  <w:r w:rsidRPr="00E12D4A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;</w:t>
                  </w:r>
                </w:p>
              </w:tc>
            </w:tr>
          </w:tbl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 трубопроводов: медь;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 запорных арматур: латунь, бронза;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</w:rPr>
              <w:t>Общий объем определяется проектом;</w:t>
            </w:r>
          </w:p>
          <w:p w:rsidR="002D1072" w:rsidRPr="002D1072" w:rsidRDefault="002D1072" w:rsidP="009100A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Соединение методом пайки при помощи медных фитингов</w:t>
            </w:r>
          </w:p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Методы размещения и монтажа оборудования и коммуникаций, трубопроводов, выбор используемых материалов проводить в соответствии со </w:t>
            </w:r>
            <w:proofErr w:type="spellStart"/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СНиП</w:t>
            </w:r>
            <w:proofErr w:type="spellEnd"/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РК 3.02-08-2010 Лечебно–профилактические учреждения. </w:t>
            </w:r>
          </w:p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Обезжиривание и испытание трубопроводов проводить согласно со </w:t>
            </w:r>
            <w:proofErr w:type="spellStart"/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СНиП</w:t>
            </w:r>
            <w:proofErr w:type="spellEnd"/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РК 3.02-08-2010 Лечебно–профилактические учреждения.</w:t>
            </w:r>
          </w:p>
        </w:tc>
      </w:tr>
      <w:tr w:rsidR="002D1072" w:rsidRPr="002D1072" w:rsidTr="009100A4">
        <w:trPr>
          <w:trHeight w:val="2123"/>
        </w:trPr>
        <w:tc>
          <w:tcPr>
            <w:tcW w:w="741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Сопутствующие услуги</w:t>
            </w:r>
          </w:p>
        </w:tc>
        <w:tc>
          <w:tcPr>
            <w:tcW w:w="247" w:type="pct"/>
          </w:tcPr>
          <w:p w:rsidR="002D1072" w:rsidRPr="002D1072" w:rsidRDefault="002D1072" w:rsidP="0091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018" w:type="pct"/>
            <w:vAlign w:val="center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</w:rPr>
              <w:t xml:space="preserve">Пробивка </w:t>
            </w:r>
            <w:proofErr w:type="gramStart"/>
            <w:r w:rsidRPr="002D1072">
              <w:rPr>
                <w:rFonts w:ascii="Times New Roman" w:hAnsi="Times New Roman" w:cs="Times New Roman"/>
                <w:sz w:val="20"/>
                <w:szCs w:val="20"/>
              </w:rPr>
              <w:t>сквозных</w:t>
            </w:r>
            <w:proofErr w:type="gramEnd"/>
            <w:r w:rsidRPr="002D1072">
              <w:rPr>
                <w:rFonts w:ascii="Times New Roman" w:hAnsi="Times New Roman" w:cs="Times New Roman"/>
                <w:sz w:val="20"/>
                <w:szCs w:val="20"/>
              </w:rPr>
              <w:t xml:space="preserve"> отверстии. Монтаж медных трубопроводов (навеска, пайка, продувка, покраска). Монтаж (установка, подключение и пуско-наладка) оборудования медицинского газоснабжения; Обучение персонала Заказчика правилам технического обслуживания поставляемых изделий.</w:t>
            </w:r>
          </w:p>
        </w:tc>
        <w:tc>
          <w:tcPr>
            <w:tcW w:w="1070" w:type="pct"/>
            <w:vAlign w:val="center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24" w:type="pct"/>
          </w:tcPr>
          <w:p w:rsidR="002D1072" w:rsidRPr="002D1072" w:rsidRDefault="002D1072" w:rsidP="009100A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10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Перенос существующих консолей  от заказчика – 25 шт. </w:t>
            </w:r>
          </w:p>
        </w:tc>
      </w:tr>
    </w:tbl>
    <w:p w:rsidR="002D1072" w:rsidRPr="002D1072" w:rsidRDefault="002D1072" w:rsidP="002D1072">
      <w:pPr>
        <w:ind w:left="34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D1072">
        <w:rPr>
          <w:rFonts w:ascii="Times New Roman" w:hAnsi="Times New Roman" w:cs="Times New Roman"/>
          <w:b/>
          <w:sz w:val="20"/>
          <w:szCs w:val="20"/>
          <w:u w:val="single"/>
        </w:rPr>
        <w:t>Дополнительные требования: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 xml:space="preserve">1. На момент поставки медицинского оборудования потенциальный поставщик должен предоставить подтверждение о наличии регистрации в Государственном реестре ЛС, ИМН и МТ РК на оборудования требующие регистрацию. 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>2. Оборудование должно комплектоваться технической и эксплуатационной документацией на государственном и русском языках.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 xml:space="preserve">3. Ввоз и реализация оборудования должно осуществляться в </w:t>
      </w:r>
      <w:proofErr w:type="gramStart"/>
      <w:r w:rsidRPr="002D1072">
        <w:rPr>
          <w:rFonts w:ascii="Times New Roman" w:hAnsi="Times New Roman" w:cs="Times New Roman"/>
        </w:rPr>
        <w:t>строгом</w:t>
      </w:r>
      <w:proofErr w:type="gramEnd"/>
      <w:r w:rsidRPr="002D1072">
        <w:rPr>
          <w:rFonts w:ascii="Times New Roman" w:hAnsi="Times New Roman" w:cs="Times New Roman"/>
        </w:rPr>
        <w:t xml:space="preserve"> соответствие с законодательством Республики Казахстан. 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lastRenderedPageBreak/>
        <w:t>4. Оборудование должно быть установлено, согласно объявленному перечню и соответствовать характеристикам.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>5. Потенциальный поставщик должен провести обучение персонала работе с оборудованием на рабочем месте.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 xml:space="preserve">6. Гарантийные обязательства: 12 месяцев с момента запуска оборудования. </w:t>
      </w:r>
    </w:p>
    <w:p w:rsidR="002D1072" w:rsidRPr="002D1072" w:rsidRDefault="002D1072" w:rsidP="002D1072">
      <w:pPr>
        <w:ind w:left="-426"/>
        <w:jc w:val="both"/>
        <w:rPr>
          <w:rFonts w:ascii="Times New Roman" w:hAnsi="Times New Roman" w:cs="Times New Roman"/>
        </w:rPr>
      </w:pPr>
      <w:r w:rsidRPr="002D1072">
        <w:rPr>
          <w:rFonts w:ascii="Times New Roman" w:hAnsi="Times New Roman" w:cs="Times New Roman"/>
        </w:rPr>
        <w:t>7. Срок поставки: 30 рабочих дней.</w:t>
      </w:r>
    </w:p>
    <w:p w:rsidR="002D1072" w:rsidRPr="00EE4AEF" w:rsidRDefault="002D1072" w:rsidP="002D1072">
      <w:pPr>
        <w:ind w:left="-426"/>
        <w:jc w:val="both"/>
        <w:rPr>
          <w:rFonts w:ascii="Arial Narrow" w:hAnsi="Arial Narrow"/>
        </w:rPr>
      </w:pPr>
    </w:p>
    <w:p w:rsidR="002D1072" w:rsidRPr="00EE4AEF" w:rsidRDefault="002D1072" w:rsidP="002D1072">
      <w:pPr>
        <w:ind w:left="-426"/>
        <w:jc w:val="both"/>
        <w:rPr>
          <w:rFonts w:ascii="Arial Narrow" w:hAnsi="Arial Narrow"/>
        </w:rPr>
      </w:pPr>
    </w:p>
    <w:p w:rsidR="002D1072" w:rsidRDefault="002D1072" w:rsidP="00D42E72">
      <w:pPr>
        <w:rPr>
          <w:rFonts w:ascii="Times New Roman" w:hAnsi="Times New Roman" w:cs="Times New Roman"/>
          <w:color w:val="323232"/>
          <w:sz w:val="20"/>
          <w:szCs w:val="20"/>
          <w:lang w:val="kk-KZ"/>
        </w:rPr>
      </w:pPr>
    </w:p>
    <w:p w:rsidR="007B2AC7" w:rsidRPr="00356342" w:rsidRDefault="007B2AC7" w:rsidP="001A0158">
      <w:pPr>
        <w:ind w:left="-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6342">
        <w:rPr>
          <w:rFonts w:ascii="Times New Roman" w:hAnsi="Times New Roman" w:cs="Times New Roman"/>
          <w:b/>
          <w:sz w:val="24"/>
          <w:szCs w:val="24"/>
          <w:u w:val="single"/>
        </w:rPr>
        <w:t>Дополнительные требования: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 xml:space="preserve">1. На момент поставки медицинского оборудования потенциальный поставщик должен предоставить подтверждение о наличии регистрации в Государственном реестре ЛС, ИМН и МТ РК на оборудования требующие регистрацию. 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>2. Оборудование должно комплектоваться технической и эксплуатационной документацией на государственном и русском языках.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 xml:space="preserve">3. Ввоз и реализация оборудования должно осуществляться в </w:t>
      </w:r>
      <w:proofErr w:type="gramStart"/>
      <w:r w:rsidRPr="00356342">
        <w:rPr>
          <w:rFonts w:ascii="Times New Roman" w:hAnsi="Times New Roman" w:cs="Times New Roman"/>
          <w:sz w:val="24"/>
          <w:szCs w:val="24"/>
        </w:rPr>
        <w:t>строгом</w:t>
      </w:r>
      <w:proofErr w:type="gramEnd"/>
      <w:r w:rsidRPr="00356342">
        <w:rPr>
          <w:rFonts w:ascii="Times New Roman" w:hAnsi="Times New Roman" w:cs="Times New Roman"/>
          <w:sz w:val="24"/>
          <w:szCs w:val="24"/>
        </w:rPr>
        <w:t xml:space="preserve"> соответствие с законодательством Республики Казахстан. 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>4. Оборудование должно быть установлено, согласно объявленному перечню и соответствовать характеристикам.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>5. Потенциальный поставщик должен провести обучение персонала работе с оборудованием на рабочем месте.</w:t>
      </w:r>
    </w:p>
    <w:p w:rsidR="00677147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 xml:space="preserve">6. Гарантийные обязательства: 12 месяцев с момента запуска оборудования. </w:t>
      </w:r>
    </w:p>
    <w:p w:rsidR="00E95713" w:rsidRPr="00356342" w:rsidRDefault="00677147" w:rsidP="006771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56342">
        <w:rPr>
          <w:rFonts w:ascii="Times New Roman" w:hAnsi="Times New Roman" w:cs="Times New Roman"/>
          <w:sz w:val="24"/>
          <w:szCs w:val="24"/>
        </w:rPr>
        <w:t>7. Срок поставки: 30 рабочих дней</w:t>
      </w:r>
      <w:r w:rsidR="007B2AC7" w:rsidRPr="003563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6342" w:rsidRPr="00677147" w:rsidRDefault="00356342" w:rsidP="00677147">
      <w:pPr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356342" w:rsidRDefault="005A626B">
      <w:pPr>
        <w:rPr>
          <w:rFonts w:ascii="Times New Roman" w:hAnsi="Times New Roman" w:cs="Times New Roman"/>
          <w:sz w:val="24"/>
          <w:szCs w:val="24"/>
        </w:rPr>
      </w:pPr>
      <w:r w:rsidRPr="00D33C58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до декабря 2018 года по заявке Заказчика. Место представления (приема) документов и окончательный срок подачи тендерной документаций: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D33C58">
        <w:rPr>
          <w:rFonts w:ascii="Times New Roman" w:hAnsi="Times New Roman" w:cs="Times New Roman"/>
          <w:sz w:val="24"/>
          <w:szCs w:val="24"/>
        </w:rPr>
        <w:t>1</w:t>
      </w:r>
      <w:r w:rsidRPr="00D33C58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1A0158">
        <w:rPr>
          <w:rFonts w:ascii="Times New Roman" w:hAnsi="Times New Roman" w:cs="Times New Roman"/>
          <w:sz w:val="24"/>
          <w:szCs w:val="24"/>
        </w:rPr>
        <w:t>11</w:t>
      </w:r>
      <w:r w:rsidRPr="00D33C58">
        <w:rPr>
          <w:rFonts w:ascii="Times New Roman" w:hAnsi="Times New Roman" w:cs="Times New Roman"/>
          <w:sz w:val="24"/>
          <w:szCs w:val="24"/>
        </w:rPr>
        <w:t>.</w:t>
      </w:r>
      <w:r w:rsidR="001A0158">
        <w:rPr>
          <w:rFonts w:ascii="Times New Roman" w:hAnsi="Times New Roman" w:cs="Times New Roman"/>
          <w:sz w:val="24"/>
          <w:szCs w:val="24"/>
        </w:rPr>
        <w:t>10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с </w:t>
      </w:r>
      <w:r w:rsidR="002F2E88" w:rsidRPr="00D33C58">
        <w:rPr>
          <w:rFonts w:ascii="Times New Roman" w:hAnsi="Times New Roman" w:cs="Times New Roman"/>
          <w:sz w:val="24"/>
          <w:szCs w:val="24"/>
        </w:rPr>
        <w:t>0</w:t>
      </w:r>
      <w:r w:rsidR="001A0158">
        <w:rPr>
          <w:rFonts w:ascii="Times New Roman" w:hAnsi="Times New Roman" w:cs="Times New Roman"/>
          <w:sz w:val="24"/>
          <w:szCs w:val="24"/>
        </w:rPr>
        <w:t>8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1A0158">
        <w:rPr>
          <w:rFonts w:ascii="Times New Roman" w:hAnsi="Times New Roman" w:cs="Times New Roman"/>
          <w:sz w:val="24"/>
          <w:szCs w:val="24"/>
        </w:rPr>
        <w:t>3</w:t>
      </w:r>
      <w:r w:rsidR="00505D41">
        <w:rPr>
          <w:rFonts w:ascii="Times New Roman" w:hAnsi="Times New Roman" w:cs="Times New Roman"/>
          <w:sz w:val="24"/>
          <w:szCs w:val="24"/>
        </w:rPr>
        <w:t>1</w:t>
      </w:r>
      <w:r w:rsidR="001A0158">
        <w:rPr>
          <w:rFonts w:ascii="Times New Roman" w:hAnsi="Times New Roman" w:cs="Times New Roman"/>
          <w:sz w:val="24"/>
          <w:szCs w:val="24"/>
        </w:rPr>
        <w:t>.10</w:t>
      </w:r>
      <w:r w:rsidRPr="00D33C58">
        <w:rPr>
          <w:rFonts w:ascii="Times New Roman" w:hAnsi="Times New Roman" w:cs="Times New Roman"/>
          <w:sz w:val="24"/>
          <w:szCs w:val="24"/>
        </w:rPr>
        <w:t>.2018 г. до 1</w:t>
      </w:r>
      <w:r w:rsidR="00505D41">
        <w:rPr>
          <w:rFonts w:ascii="Times New Roman" w:hAnsi="Times New Roman" w:cs="Times New Roman"/>
          <w:sz w:val="24"/>
          <w:szCs w:val="24"/>
        </w:rPr>
        <w:t>0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часов. </w:t>
      </w:r>
    </w:p>
    <w:p w:rsidR="00356342" w:rsidRDefault="00356342">
      <w:pPr>
        <w:rPr>
          <w:rFonts w:ascii="Times New Roman" w:hAnsi="Times New Roman" w:cs="Times New Roman"/>
          <w:sz w:val="24"/>
          <w:szCs w:val="24"/>
        </w:rPr>
      </w:pPr>
    </w:p>
    <w:p w:rsidR="00356342" w:rsidRDefault="00356342">
      <w:pPr>
        <w:rPr>
          <w:rFonts w:ascii="Times New Roman" w:hAnsi="Times New Roman" w:cs="Times New Roman"/>
          <w:sz w:val="24"/>
          <w:szCs w:val="24"/>
        </w:rPr>
      </w:pPr>
    </w:p>
    <w:p w:rsidR="00356342" w:rsidRDefault="00356342">
      <w:pPr>
        <w:rPr>
          <w:rFonts w:ascii="Times New Roman" w:hAnsi="Times New Roman" w:cs="Times New Roman"/>
          <w:sz w:val="24"/>
          <w:szCs w:val="24"/>
        </w:rPr>
      </w:pPr>
    </w:p>
    <w:p w:rsidR="00356342" w:rsidRDefault="00356342">
      <w:pPr>
        <w:rPr>
          <w:rFonts w:ascii="Times New Roman" w:hAnsi="Times New Roman" w:cs="Times New Roman"/>
          <w:sz w:val="24"/>
          <w:szCs w:val="24"/>
        </w:rPr>
      </w:pPr>
    </w:p>
    <w:p w:rsidR="00356342" w:rsidRDefault="00356342">
      <w:pPr>
        <w:rPr>
          <w:rFonts w:ascii="Times New Roman" w:hAnsi="Times New Roman" w:cs="Times New Roman"/>
          <w:sz w:val="24"/>
          <w:szCs w:val="24"/>
        </w:rPr>
      </w:pPr>
    </w:p>
    <w:p w:rsidR="00BA2D10" w:rsidRPr="0058397A" w:rsidRDefault="005A626B">
      <w:pPr>
        <w:rPr>
          <w:rFonts w:ascii="Times New Roman" w:hAnsi="Times New Roman" w:cs="Times New Roman"/>
          <w:sz w:val="24"/>
          <w:szCs w:val="24"/>
        </w:rPr>
      </w:pPr>
      <w:r w:rsidRPr="00D33C58">
        <w:rPr>
          <w:rFonts w:ascii="Times New Roman" w:hAnsi="Times New Roman" w:cs="Times New Roman"/>
          <w:sz w:val="24"/>
          <w:szCs w:val="24"/>
        </w:rPr>
        <w:t xml:space="preserve">Дата, время и место вскрытия конвертов с тендерной документаций г.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D33C5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D33C58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1A0158">
        <w:rPr>
          <w:rFonts w:ascii="Times New Roman" w:hAnsi="Times New Roman" w:cs="Times New Roman"/>
          <w:sz w:val="24"/>
          <w:szCs w:val="24"/>
        </w:rPr>
        <w:t>3</w:t>
      </w:r>
      <w:r w:rsidR="0043708C">
        <w:rPr>
          <w:rFonts w:ascii="Times New Roman" w:hAnsi="Times New Roman" w:cs="Times New Roman"/>
          <w:sz w:val="24"/>
          <w:szCs w:val="24"/>
        </w:rPr>
        <w:t>1</w:t>
      </w:r>
      <w:r w:rsidR="001A0158">
        <w:rPr>
          <w:rFonts w:ascii="Times New Roman" w:hAnsi="Times New Roman" w:cs="Times New Roman"/>
          <w:sz w:val="24"/>
          <w:szCs w:val="24"/>
        </w:rPr>
        <w:t>.10.2018</w:t>
      </w:r>
      <w:r w:rsidRPr="00D33C58">
        <w:rPr>
          <w:rFonts w:ascii="Times New Roman" w:hAnsi="Times New Roman" w:cs="Times New Roman"/>
          <w:sz w:val="24"/>
          <w:szCs w:val="24"/>
        </w:rPr>
        <w:t xml:space="preserve">г. время </w:t>
      </w:r>
      <w:r w:rsidR="009F1E5C">
        <w:rPr>
          <w:rFonts w:ascii="Times New Roman" w:hAnsi="Times New Roman" w:cs="Times New Roman"/>
          <w:sz w:val="24"/>
          <w:szCs w:val="24"/>
        </w:rPr>
        <w:t>1</w:t>
      </w:r>
      <w:r w:rsidR="00505D41">
        <w:rPr>
          <w:rFonts w:ascii="Times New Roman" w:hAnsi="Times New Roman" w:cs="Times New Roman"/>
          <w:sz w:val="24"/>
          <w:szCs w:val="24"/>
        </w:rPr>
        <w:t>2</w:t>
      </w:r>
      <w:r w:rsidR="009F1E5C">
        <w:rPr>
          <w:rFonts w:ascii="Times New Roman" w:hAnsi="Times New Roman" w:cs="Times New Roman"/>
          <w:sz w:val="24"/>
          <w:szCs w:val="24"/>
        </w:rPr>
        <w:t>.</w:t>
      </w:r>
      <w:r w:rsidRPr="00D33C58">
        <w:rPr>
          <w:rFonts w:ascii="Times New Roman" w:hAnsi="Times New Roman" w:cs="Times New Roman"/>
          <w:sz w:val="24"/>
          <w:szCs w:val="24"/>
        </w:rPr>
        <w:t xml:space="preserve">00 час Дополнительную информацию можно получить по телефону: +7 (727)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2301779 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7A" w:rsidRPr="0058397A" w:rsidRDefault="0058397A" w:rsidP="0058397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397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Выделенная сумма: </w:t>
      </w:r>
      <w:r w:rsidR="00BA1304">
        <w:rPr>
          <w:rFonts w:ascii="Times New Roman" w:eastAsia="Times New Roman" w:hAnsi="Times New Roman" w:cs="Times New Roman"/>
          <w:bCs/>
          <w:sz w:val="24"/>
          <w:szCs w:val="24"/>
        </w:rPr>
        <w:t>6 476 680</w:t>
      </w:r>
      <w:r w:rsidRPr="0058397A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тенге 00 </w:t>
      </w:r>
      <w:proofErr w:type="spellStart"/>
      <w:r w:rsidRPr="0058397A">
        <w:rPr>
          <w:rFonts w:ascii="Times New Roman" w:eastAsia="Times New Roman" w:hAnsi="Times New Roman" w:cs="Times New Roman"/>
          <w:bCs/>
          <w:sz w:val="24"/>
          <w:szCs w:val="24"/>
        </w:rPr>
        <w:t>тиын</w:t>
      </w:r>
      <w:proofErr w:type="spellEnd"/>
      <w:r w:rsidRPr="0058397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397A" w:rsidRPr="00D33C58" w:rsidRDefault="0058397A">
      <w:pPr>
        <w:rPr>
          <w:rFonts w:ascii="Times New Roman" w:hAnsi="Times New Roman" w:cs="Times New Roman"/>
          <w:sz w:val="24"/>
          <w:szCs w:val="24"/>
        </w:rPr>
      </w:pPr>
    </w:p>
    <w:p w:rsidR="00350847" w:rsidRPr="00D33C58" w:rsidRDefault="00350847" w:rsidP="00350847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</w:rPr>
      </w:pPr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Тендер өткізу арқылы медициналық маңыздағы бұйымдарды </w:t>
      </w:r>
      <w:proofErr w:type="spellStart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сатып</w:t>
      </w:r>
      <w:proofErr w:type="spellEnd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алуды</w:t>
      </w:r>
      <w:proofErr w:type="spellEnd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жүргізу </w:t>
      </w:r>
      <w:proofErr w:type="spellStart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туралы</w:t>
      </w:r>
      <w:proofErr w:type="spellEnd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хабарландыру</w:t>
      </w:r>
      <w:proofErr w:type="spellEnd"/>
      <w:r w:rsidRPr="00D33C5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 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 xml:space="preserve"> пошталық мекенжайындағы 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 xml:space="preserve">» МКК </w:t>
      </w:r>
      <w:proofErr w:type="spellStart"/>
      <w:r w:rsidRPr="00D33C58">
        <w:rPr>
          <w:color w:val="323232"/>
        </w:rPr>
        <w:t>Сізді</w:t>
      </w:r>
      <w:proofErr w:type="spellEnd"/>
      <w:r w:rsidRPr="00D33C58">
        <w:rPr>
          <w:color w:val="323232"/>
        </w:rPr>
        <w:t>, «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 xml:space="preserve">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және медициналық </w:t>
      </w:r>
      <w:proofErr w:type="spellStart"/>
      <w:r w:rsidRPr="00D33C58">
        <w:rPr>
          <w:color w:val="323232"/>
        </w:rPr>
        <w:t>техникаларды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фармацевтік</w:t>
      </w:r>
      <w:proofErr w:type="spellEnd"/>
      <w:r w:rsidRPr="00D33C58">
        <w:rPr>
          <w:color w:val="323232"/>
        </w:rPr>
        <w:t xml:space="preserve"> қызметтерді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алуды</w:t>
      </w:r>
      <w:proofErr w:type="spellEnd"/>
      <w:r w:rsidRPr="00D33C58">
        <w:rPr>
          <w:color w:val="323232"/>
        </w:rPr>
        <w:t xml:space="preserve"> ұйымдастыру және өткізу қағидаларын </w:t>
      </w:r>
      <w:proofErr w:type="spellStart"/>
      <w:r w:rsidRPr="00D33C58">
        <w:rPr>
          <w:color w:val="323232"/>
        </w:rPr>
        <w:t>бекіту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туралы</w:t>
      </w:r>
      <w:proofErr w:type="spellEnd"/>
      <w:r w:rsidRPr="00D33C58">
        <w:rPr>
          <w:color w:val="323232"/>
        </w:rPr>
        <w:t>» (бұдан 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і-Қағида)  Қазақстан </w:t>
      </w:r>
      <w:proofErr w:type="spellStart"/>
      <w:r w:rsidRPr="00D33C58">
        <w:rPr>
          <w:color w:val="323232"/>
        </w:rPr>
        <w:t>Республикасы</w:t>
      </w:r>
      <w:proofErr w:type="spellEnd"/>
      <w:r w:rsidRPr="00D33C58">
        <w:rPr>
          <w:color w:val="323232"/>
        </w:rPr>
        <w:t xml:space="preserve"> Үкіметінің 2009 жылғы 30 қазандағы №1729 Қаулының (08.11. 2017 жылғы өзгерістер және толықтырулармен) 9 </w:t>
      </w:r>
      <w:proofErr w:type="spellStart"/>
      <w:r w:rsidRPr="00D33C58">
        <w:rPr>
          <w:color w:val="323232"/>
        </w:rPr>
        <w:t>тарауына</w:t>
      </w:r>
      <w:proofErr w:type="spellEnd"/>
      <w:r w:rsidRPr="00D33C58">
        <w:rPr>
          <w:color w:val="323232"/>
        </w:rPr>
        <w:t xml:space="preserve"> сәйкес баға ұсынысы сұранысының әдісімен 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мақсатында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(бұдан әрі-тауар)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алуға қатысуға шақырамыз.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алынатын</w:t>
      </w:r>
      <w:proofErr w:type="spellEnd"/>
      <w:r w:rsidRPr="00D33C58">
        <w:rPr>
          <w:color w:val="323232"/>
        </w:rPr>
        <w:t xml:space="preserve"> тауарлардың қажетті көлемі, тауарларға </w:t>
      </w:r>
      <w:proofErr w:type="spellStart"/>
      <w:r w:rsidRPr="00D33C58">
        <w:rPr>
          <w:color w:val="323232"/>
        </w:rPr>
        <w:t>тиі</w:t>
      </w:r>
      <w:proofErr w:type="gramStart"/>
      <w:r w:rsidRPr="00D33C58">
        <w:rPr>
          <w:color w:val="323232"/>
        </w:rPr>
        <w:t>ст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сипаттама</w:t>
      </w:r>
      <w:proofErr w:type="spellEnd"/>
      <w:r w:rsidRPr="00D33C58">
        <w:rPr>
          <w:color w:val="323232"/>
        </w:rPr>
        <w:t xml:space="preserve">, әр тауарға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</w:t>
      </w:r>
      <w:proofErr w:type="spellEnd"/>
      <w:r w:rsidRPr="00D33C58">
        <w:rPr>
          <w:color w:val="323232"/>
        </w:rPr>
        <w:t xml:space="preserve"> үшін бөлінген сома №1 қосымшада көрсетілген.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орны</w:t>
      </w:r>
      <w:proofErr w:type="spellEnd"/>
      <w:r w:rsidRPr="00D33C58">
        <w:rPr>
          <w:color w:val="323232"/>
        </w:rPr>
        <w:t xml:space="preserve">: </w:t>
      </w: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>. ШЖҚ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>» МКК.  </w:t>
      </w:r>
      <w:r w:rsidRPr="00D33C58">
        <w:rPr>
          <w:color w:val="323232"/>
          <w:lang w:val="kk-KZ"/>
        </w:rPr>
        <w:t xml:space="preserve">  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мерзі</w:t>
      </w:r>
      <w:proofErr w:type="gramStart"/>
      <w:r w:rsidRPr="00D33C58">
        <w:rPr>
          <w:color w:val="323232"/>
        </w:rPr>
        <w:t>м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– 2018 </w:t>
      </w:r>
      <w:proofErr w:type="spellStart"/>
      <w:r w:rsidRPr="00D33C58">
        <w:rPr>
          <w:color w:val="323232"/>
        </w:rPr>
        <w:t>жыл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тапсырыс</w:t>
      </w:r>
      <w:proofErr w:type="spellEnd"/>
      <w:r w:rsidRPr="00D33C58">
        <w:rPr>
          <w:color w:val="323232"/>
        </w:rPr>
        <w:t xml:space="preserve"> берушінің өтінімі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>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Баға ұсынысын ұсыну </w:t>
      </w:r>
      <w:proofErr w:type="spellStart"/>
      <w:r w:rsidRPr="00D33C58">
        <w:rPr>
          <w:color w:val="323232"/>
        </w:rPr>
        <w:t>мерзімі</w:t>
      </w:r>
      <w:proofErr w:type="spellEnd"/>
      <w:r w:rsidRPr="00D33C58">
        <w:rPr>
          <w:color w:val="323232"/>
        </w:rPr>
        <w:t xml:space="preserve">: </w:t>
      </w:r>
      <w:r w:rsidR="00F142CA">
        <w:rPr>
          <w:color w:val="323232"/>
        </w:rPr>
        <w:t>11</w:t>
      </w:r>
      <w:r w:rsidRPr="00D33C58">
        <w:rPr>
          <w:color w:val="323232"/>
        </w:rPr>
        <w:t>.</w:t>
      </w:r>
      <w:r w:rsidR="00F142CA">
        <w:rPr>
          <w:color w:val="323232"/>
        </w:rPr>
        <w:t>10</w:t>
      </w:r>
      <w:r w:rsidRPr="00D33C58">
        <w:rPr>
          <w:color w:val="323232"/>
        </w:rPr>
        <w:t xml:space="preserve">.2018ж </w:t>
      </w:r>
      <w:proofErr w:type="gramStart"/>
      <w:r w:rsidR="00F142CA">
        <w:rPr>
          <w:color w:val="323232"/>
        </w:rPr>
        <w:t>–</w:t>
      </w:r>
      <w:r w:rsidRPr="00D33C58">
        <w:rPr>
          <w:color w:val="323232"/>
        </w:rPr>
        <w:t>д</w:t>
      </w:r>
      <w:proofErr w:type="gramEnd"/>
      <w:r w:rsidRPr="00D33C58">
        <w:rPr>
          <w:color w:val="323232"/>
        </w:rPr>
        <w:t>ан</w:t>
      </w:r>
      <w:r w:rsidR="00F142CA">
        <w:rPr>
          <w:color w:val="323232"/>
        </w:rPr>
        <w:t xml:space="preserve"> 08.00 саг</w:t>
      </w:r>
      <w:r w:rsidRPr="00D33C58">
        <w:rPr>
          <w:color w:val="323232"/>
        </w:rPr>
        <w:t xml:space="preserve"> «</w:t>
      </w:r>
      <w:r w:rsidR="00F142CA">
        <w:rPr>
          <w:color w:val="323232"/>
          <w:lang w:val="kk-KZ"/>
        </w:rPr>
        <w:t>3</w:t>
      </w:r>
      <w:r w:rsidR="00ED4DAE">
        <w:rPr>
          <w:color w:val="323232"/>
          <w:lang w:val="kk-KZ"/>
        </w:rPr>
        <w:t>1</w:t>
      </w:r>
      <w:r w:rsidRPr="00D33C58">
        <w:rPr>
          <w:color w:val="323232"/>
          <w:lang w:val="kk-KZ"/>
        </w:rPr>
        <w:t xml:space="preserve">» </w:t>
      </w:r>
      <w:r w:rsidR="00F142CA">
        <w:rPr>
          <w:color w:val="323232"/>
          <w:lang w:val="kk-KZ"/>
        </w:rPr>
        <w:t>қазанға</w:t>
      </w:r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дейін</w:t>
      </w:r>
      <w:proofErr w:type="spellEnd"/>
      <w:r w:rsidRPr="00D33C58">
        <w:rPr>
          <w:color w:val="323232"/>
        </w:rPr>
        <w:t>. 1</w:t>
      </w:r>
      <w:r w:rsidR="00ED4DAE">
        <w:rPr>
          <w:color w:val="323232"/>
          <w:lang w:val="kk-KZ"/>
        </w:rPr>
        <w:t>0</w:t>
      </w:r>
      <w:r w:rsidRPr="00D33C58">
        <w:rPr>
          <w:color w:val="323232"/>
        </w:rPr>
        <w:t xml:space="preserve"> сағ.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proofErr w:type="gramStart"/>
      <w:r w:rsidRPr="00D33C58">
        <w:rPr>
          <w:rStyle w:val="a8"/>
          <w:color w:val="323232"/>
        </w:rPr>
        <w:t>Ба</w:t>
      </w:r>
      <w:proofErr w:type="gramEnd"/>
      <w:r w:rsidRPr="00D33C58">
        <w:rPr>
          <w:rStyle w:val="a8"/>
          <w:color w:val="323232"/>
        </w:rPr>
        <w:t xml:space="preserve">ға ұсыныстарымен </w:t>
      </w:r>
      <w:proofErr w:type="spellStart"/>
      <w:r w:rsidRPr="00D33C58">
        <w:rPr>
          <w:rStyle w:val="a8"/>
          <w:color w:val="323232"/>
        </w:rPr>
        <w:t>конверттерді</w:t>
      </w:r>
      <w:proofErr w:type="spellEnd"/>
      <w:r w:rsidRPr="00D33C58">
        <w:rPr>
          <w:rStyle w:val="a8"/>
          <w:color w:val="323232"/>
        </w:rPr>
        <w:t xml:space="preserve"> </w:t>
      </w:r>
      <w:proofErr w:type="spellStart"/>
      <w:r w:rsidRPr="00D33C58">
        <w:rPr>
          <w:rStyle w:val="a8"/>
          <w:color w:val="323232"/>
        </w:rPr>
        <w:t>ашу</w:t>
      </w:r>
      <w:proofErr w:type="spellEnd"/>
      <w:r w:rsidRPr="00D33C58">
        <w:rPr>
          <w:rStyle w:val="a8"/>
          <w:color w:val="323232"/>
        </w:rPr>
        <w:t>: </w:t>
      </w:r>
      <w:r w:rsidRPr="00D33C58">
        <w:rPr>
          <w:color w:val="323232"/>
        </w:rPr>
        <w:t>2018 ж. «</w:t>
      </w:r>
      <w:r w:rsidR="00F142CA">
        <w:rPr>
          <w:color w:val="323232"/>
          <w:lang w:val="kk-KZ"/>
        </w:rPr>
        <w:t>31</w:t>
      </w:r>
      <w:r w:rsidR="00F142CA">
        <w:rPr>
          <w:color w:val="323232"/>
        </w:rPr>
        <w:t>»</w:t>
      </w:r>
      <w:r w:rsidR="00F142CA">
        <w:rPr>
          <w:color w:val="323232"/>
          <w:lang w:val="kk-KZ"/>
        </w:rPr>
        <w:t xml:space="preserve"> қазан</w:t>
      </w:r>
      <w:r w:rsidRPr="00D33C58">
        <w:rPr>
          <w:color w:val="323232"/>
        </w:rPr>
        <w:t xml:space="preserve"> </w:t>
      </w:r>
      <w:proofErr w:type="spellStart"/>
      <w:r w:rsidR="00374868" w:rsidRPr="00D33C58">
        <w:rPr>
          <w:color w:val="323232"/>
        </w:rPr>
        <w:t>наурыз</w:t>
      </w:r>
      <w:proofErr w:type="spellEnd"/>
      <w:r w:rsidR="00374868" w:rsidRPr="00D33C58">
        <w:rPr>
          <w:color w:val="323232"/>
        </w:rPr>
        <w:t>»,    </w:t>
      </w:r>
      <w:r w:rsidRPr="00D33C58">
        <w:rPr>
          <w:color w:val="323232"/>
        </w:rPr>
        <w:t>сағ.</w:t>
      </w:r>
      <w:r w:rsidRPr="00D33C58">
        <w:rPr>
          <w:color w:val="323232"/>
          <w:lang w:val="kk-KZ"/>
        </w:rPr>
        <w:t>1</w:t>
      </w:r>
      <w:r w:rsidR="00ED4DAE">
        <w:rPr>
          <w:color w:val="323232"/>
          <w:lang w:val="kk-KZ"/>
        </w:rPr>
        <w:t>2</w:t>
      </w:r>
      <w:r w:rsidR="00374868" w:rsidRPr="00D33C58">
        <w:rPr>
          <w:color w:val="323232"/>
          <w:lang w:val="kk-KZ"/>
        </w:rPr>
        <w:t>.00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  <w:lang w:val="kk-KZ"/>
        </w:rPr>
        <w:t>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 xml:space="preserve">Қалалық перинаталдық орталығы </w:t>
      </w:r>
      <w:r w:rsidRPr="00D33C58">
        <w:rPr>
          <w:color w:val="323232"/>
          <w:lang w:val="kk-KZ"/>
        </w:rPr>
        <w:t>» МКК.</w:t>
      </w:r>
    </w:p>
    <w:p w:rsidR="00301E62" w:rsidRPr="000F5C80" w:rsidRDefault="00301E6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>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Убулова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EF24FC">
        <w:rPr>
          <w:rFonts w:ascii="Times New Roman" w:hAnsi="Times New Roman"/>
          <w:sz w:val="24"/>
          <w:szCs w:val="24"/>
        </w:rPr>
        <w:t>г</w:t>
      </w:r>
      <w:proofErr w:type="gramEnd"/>
      <w:r w:rsidRPr="00EF24FC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Сарбас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EF24FC">
        <w:rPr>
          <w:rFonts w:ascii="Times New Roman" w:hAnsi="Times New Roman"/>
          <w:sz w:val="24"/>
          <w:szCs w:val="24"/>
        </w:rPr>
        <w:t>ОАРиТН</w:t>
      </w:r>
      <w:proofErr w:type="spell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EF24FC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EF24FC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EF24FC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EF24FC">
        <w:rPr>
          <w:rFonts w:ascii="Times New Roman" w:hAnsi="Times New Roman"/>
          <w:sz w:val="24"/>
          <w:szCs w:val="24"/>
        </w:rPr>
        <w:t>) – член комиссии____________</w:t>
      </w:r>
    </w:p>
    <w:p w:rsidR="006E7A00" w:rsidRPr="00EF24FC" w:rsidRDefault="006E7A00" w:rsidP="006E7A00">
      <w:pPr>
        <w:pStyle w:val="a7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6E7A00" w:rsidRPr="003F386C" w:rsidRDefault="006E7A00" w:rsidP="006E7A0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BA2D10" w:rsidRPr="000F5C80" w:rsidRDefault="00BA2D10">
      <w:pPr>
        <w:rPr>
          <w:rFonts w:ascii="Times New Roman" w:hAnsi="Times New Roman" w:cs="Times New Roman"/>
          <w:sz w:val="24"/>
          <w:szCs w:val="24"/>
        </w:rPr>
      </w:pPr>
    </w:p>
    <w:sectPr w:rsidR="00BA2D10" w:rsidRPr="000F5C80" w:rsidSect="00CD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26B"/>
    <w:rsid w:val="00031CE6"/>
    <w:rsid w:val="000748D1"/>
    <w:rsid w:val="000B7D90"/>
    <w:rsid w:val="000F5C80"/>
    <w:rsid w:val="00160CC5"/>
    <w:rsid w:val="001A0158"/>
    <w:rsid w:val="001A660E"/>
    <w:rsid w:val="001B3A27"/>
    <w:rsid w:val="001F34EF"/>
    <w:rsid w:val="00293046"/>
    <w:rsid w:val="00296F21"/>
    <w:rsid w:val="002A5900"/>
    <w:rsid w:val="002D1072"/>
    <w:rsid w:val="002F2367"/>
    <w:rsid w:val="002F2E88"/>
    <w:rsid w:val="00301E62"/>
    <w:rsid w:val="00303215"/>
    <w:rsid w:val="0032771D"/>
    <w:rsid w:val="00350847"/>
    <w:rsid w:val="00356139"/>
    <w:rsid w:val="00356342"/>
    <w:rsid w:val="003628AC"/>
    <w:rsid w:val="00374868"/>
    <w:rsid w:val="004116F6"/>
    <w:rsid w:val="0043708C"/>
    <w:rsid w:val="004A2A78"/>
    <w:rsid w:val="004E4C42"/>
    <w:rsid w:val="00503431"/>
    <w:rsid w:val="00505D41"/>
    <w:rsid w:val="00525C37"/>
    <w:rsid w:val="00576DCB"/>
    <w:rsid w:val="0058397A"/>
    <w:rsid w:val="005A626B"/>
    <w:rsid w:val="00655F27"/>
    <w:rsid w:val="006739D7"/>
    <w:rsid w:val="00677147"/>
    <w:rsid w:val="00683982"/>
    <w:rsid w:val="006B28B0"/>
    <w:rsid w:val="006E7A00"/>
    <w:rsid w:val="0075584D"/>
    <w:rsid w:val="00762230"/>
    <w:rsid w:val="007B2AC7"/>
    <w:rsid w:val="0082128B"/>
    <w:rsid w:val="00830476"/>
    <w:rsid w:val="00844973"/>
    <w:rsid w:val="008D06D0"/>
    <w:rsid w:val="008F224F"/>
    <w:rsid w:val="00902408"/>
    <w:rsid w:val="00910003"/>
    <w:rsid w:val="009278CE"/>
    <w:rsid w:val="0098416A"/>
    <w:rsid w:val="009C1A45"/>
    <w:rsid w:val="009D6D72"/>
    <w:rsid w:val="009F1E5C"/>
    <w:rsid w:val="009F29DA"/>
    <w:rsid w:val="00A02BD4"/>
    <w:rsid w:val="00A12E32"/>
    <w:rsid w:val="00A14161"/>
    <w:rsid w:val="00AA4858"/>
    <w:rsid w:val="00AB4B61"/>
    <w:rsid w:val="00BA1304"/>
    <w:rsid w:val="00BA2D10"/>
    <w:rsid w:val="00C459B3"/>
    <w:rsid w:val="00C85BC1"/>
    <w:rsid w:val="00CC3F43"/>
    <w:rsid w:val="00CD3288"/>
    <w:rsid w:val="00CF0FA2"/>
    <w:rsid w:val="00D13126"/>
    <w:rsid w:val="00D33C58"/>
    <w:rsid w:val="00D42E72"/>
    <w:rsid w:val="00D55D5A"/>
    <w:rsid w:val="00D67ACF"/>
    <w:rsid w:val="00D9644B"/>
    <w:rsid w:val="00E12D4A"/>
    <w:rsid w:val="00E5588D"/>
    <w:rsid w:val="00E92527"/>
    <w:rsid w:val="00E932FE"/>
    <w:rsid w:val="00E95713"/>
    <w:rsid w:val="00EB7F99"/>
    <w:rsid w:val="00ED2CEE"/>
    <w:rsid w:val="00ED4DAE"/>
    <w:rsid w:val="00ED56AA"/>
    <w:rsid w:val="00F00B2F"/>
    <w:rsid w:val="00F0203F"/>
    <w:rsid w:val="00F142CA"/>
    <w:rsid w:val="00F26C39"/>
    <w:rsid w:val="00F626FF"/>
    <w:rsid w:val="00F7564F"/>
    <w:rsid w:val="00F9658D"/>
    <w:rsid w:val="00FB1C4D"/>
    <w:rsid w:val="00FC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E5588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rsid w:val="00356139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_"/>
    <w:link w:val="2"/>
    <w:locked/>
    <w:rsid w:val="00356139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9"/>
    <w:rsid w:val="00356139"/>
    <w:pPr>
      <w:widowControl w:val="0"/>
      <w:shd w:val="clear" w:color="auto" w:fill="FFFFFF"/>
      <w:spacing w:after="0" w:line="233" w:lineRule="exac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70</cp:revision>
  <cp:lastPrinted>2018-02-22T10:39:00Z</cp:lastPrinted>
  <dcterms:created xsi:type="dcterms:W3CDTF">2018-02-22T10:42:00Z</dcterms:created>
  <dcterms:modified xsi:type="dcterms:W3CDTF">2018-11-08T05:51:00Z</dcterms:modified>
</cp:coreProperties>
</file>